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F" w:rsidRPr="006B0AFB" w:rsidRDefault="00663680" w:rsidP="00AA382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urlz MT" w:hAnsi="Curlz MT"/>
          <w:b/>
          <w:sz w:val="40"/>
          <w:szCs w:val="40"/>
          <w:u w:val="single"/>
        </w:rPr>
      </w:pPr>
      <w:r w:rsidRPr="006B0AFB">
        <w:rPr>
          <w:rFonts w:ascii="Curlz MT" w:hAnsi="Curlz MT"/>
          <w:b/>
          <w:sz w:val="40"/>
          <w:szCs w:val="40"/>
          <w:u w:val="single"/>
        </w:rPr>
        <w:t xml:space="preserve">Ho, Ho, Ho, Merry Christmas! </w:t>
      </w:r>
    </w:p>
    <w:p w:rsidR="00663680" w:rsidRPr="00AA382F" w:rsidRDefault="00663680" w:rsidP="00AA382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rPr>
          <w:rFonts w:ascii="Curlz MT" w:hAnsi="Curlz MT"/>
          <w:sz w:val="36"/>
          <w:szCs w:val="36"/>
        </w:rPr>
      </w:pPr>
      <w:r w:rsidRPr="00AA382F">
        <w:rPr>
          <w:rFonts w:ascii="Curlz MT" w:hAnsi="Curlz MT"/>
          <w:sz w:val="36"/>
          <w:szCs w:val="36"/>
        </w:rPr>
        <w:t xml:space="preserve">It’s the time of the year where we are shopping for our families during this festive season. This </w:t>
      </w:r>
      <w:r w:rsidR="00AA382F" w:rsidRPr="00AA382F">
        <w:rPr>
          <w:rFonts w:ascii="Curlz MT" w:hAnsi="Curlz MT"/>
          <w:sz w:val="36"/>
          <w:szCs w:val="36"/>
        </w:rPr>
        <w:t>math-based</w:t>
      </w:r>
      <w:r w:rsidRPr="00AA382F">
        <w:rPr>
          <w:rFonts w:ascii="Curlz MT" w:hAnsi="Curlz MT"/>
          <w:sz w:val="36"/>
          <w:szCs w:val="36"/>
        </w:rPr>
        <w:t xml:space="preserve"> project will test your shopping </w:t>
      </w:r>
      <w:r w:rsidR="006B0AFB" w:rsidRPr="00AA382F">
        <w:rPr>
          <w:rFonts w:ascii="Curlz MT" w:hAnsi="Curlz MT"/>
          <w:sz w:val="36"/>
          <w:szCs w:val="36"/>
        </w:rPr>
        <w:t>savvy</w:t>
      </w:r>
      <w:r w:rsidRPr="00AA382F">
        <w:rPr>
          <w:rFonts w:ascii="Curlz MT" w:hAnsi="Curlz MT"/>
          <w:sz w:val="36"/>
          <w:szCs w:val="36"/>
        </w:rPr>
        <w:t xml:space="preserve"> while practicing some important mathematical skills.</w:t>
      </w:r>
    </w:p>
    <w:p w:rsidR="00663680" w:rsidRDefault="00663680"/>
    <w:p w:rsidR="00663680" w:rsidRDefault="00AA382F" w:rsidP="000E3CA1">
      <w:pPr>
        <w:ind w:right="751"/>
      </w:pPr>
      <w:r>
        <w:t xml:space="preserve"> </w:t>
      </w:r>
      <w:r w:rsidR="00663680" w:rsidRPr="00663680">
        <w:t xml:space="preserve">Your task is to select gifts for all members of your family coming as close to, without exceeding, $5000.00.  You will search the </w:t>
      </w:r>
      <w:proofErr w:type="gramStart"/>
      <w:r w:rsidR="00663680" w:rsidRPr="00663680">
        <w:t>internet</w:t>
      </w:r>
      <w:proofErr w:type="gramEnd"/>
      <w:r w:rsidR="00663680" w:rsidRPr="00663680">
        <w:t xml:space="preserve"> and use newspaper flyers to find the gifts.</w:t>
      </w:r>
    </w:p>
    <w:p w:rsidR="00663680" w:rsidRDefault="00663680" w:rsidP="000E3CA1">
      <w:pPr>
        <w:ind w:right="751"/>
      </w:pPr>
    </w:p>
    <w:p w:rsidR="00663680" w:rsidRPr="00663680" w:rsidRDefault="00663680" w:rsidP="000E3CA1">
      <w:pPr>
        <w:numPr>
          <w:ilvl w:val="0"/>
          <w:numId w:val="2"/>
        </w:numPr>
        <w:ind w:right="751"/>
        <w:rPr>
          <w:lang w:val="en-CA"/>
        </w:rPr>
      </w:pPr>
      <w:r w:rsidRPr="00663680">
        <w:rPr>
          <w:u w:val="single"/>
        </w:rPr>
        <w:t>Identify</w:t>
      </w:r>
      <w:r w:rsidRPr="00663680">
        <w:t xml:space="preserve"> each member of your household by name and age.  The age is important so that your gift is appropriate.  </w:t>
      </w:r>
      <w:proofErr w:type="gramStart"/>
      <w:r w:rsidRPr="00663680">
        <w:t xml:space="preserve">Any person over 18 years of age should be identified by </w:t>
      </w:r>
      <w:r w:rsidRPr="00663680">
        <w:rPr>
          <w:lang w:val="en-CA"/>
        </w:rPr>
        <w:t>“</w:t>
      </w:r>
      <w:r w:rsidRPr="00663680">
        <w:t>adult</w:t>
      </w:r>
      <w:r w:rsidRPr="00663680">
        <w:rPr>
          <w:lang w:val="en-CA"/>
        </w:rPr>
        <w:t>”</w:t>
      </w:r>
      <w:proofErr w:type="gramEnd"/>
      <w:r w:rsidRPr="00663680">
        <w:t>.</w:t>
      </w:r>
    </w:p>
    <w:p w:rsidR="00663680" w:rsidRPr="00355A83" w:rsidRDefault="00663680" w:rsidP="000E3CA1">
      <w:pPr>
        <w:numPr>
          <w:ilvl w:val="0"/>
          <w:numId w:val="2"/>
        </w:numPr>
        <w:ind w:right="751"/>
        <w:rPr>
          <w:i/>
          <w:lang w:val="en-CA"/>
        </w:rPr>
      </w:pPr>
      <w:r w:rsidRPr="00663680">
        <w:rPr>
          <w:u w:val="single"/>
        </w:rPr>
        <w:t>Search</w:t>
      </w:r>
      <w:r w:rsidRPr="00663680">
        <w:t xml:space="preserve"> the </w:t>
      </w:r>
      <w:proofErr w:type="gramStart"/>
      <w:r w:rsidRPr="00663680">
        <w:t>internet</w:t>
      </w:r>
      <w:proofErr w:type="gramEnd"/>
      <w:r w:rsidRPr="00663680">
        <w:t xml:space="preserve"> using a variety of websites and look through flyers to find a gift for each member.  </w:t>
      </w:r>
      <w:r w:rsidRPr="00355A83">
        <w:rPr>
          <w:i/>
        </w:rPr>
        <w:t>Be sure to print out a copy of your gift or cut out the picture from the flyer in order to prove your price.</w:t>
      </w:r>
      <w:r w:rsidR="00355A83">
        <w:rPr>
          <w:i/>
        </w:rPr>
        <w:t xml:space="preserve"> (1page)</w:t>
      </w:r>
    </w:p>
    <w:p w:rsidR="00FE43A1" w:rsidRDefault="00355A83" w:rsidP="000E3CA1">
      <w:pPr>
        <w:numPr>
          <w:ilvl w:val="0"/>
          <w:numId w:val="2"/>
        </w:numPr>
        <w:ind w:right="751"/>
        <w:rPr>
          <w:lang w:val="en-CA"/>
        </w:rPr>
      </w:pPr>
      <w:r w:rsidRPr="00355A83">
        <w:rPr>
          <w:u w:val="single"/>
        </w:rPr>
        <w:t>Make a table</w:t>
      </w:r>
      <w:r w:rsidRPr="00355A83">
        <w:t xml:space="preserve"> of your gifts.  Include the name of the item, </w:t>
      </w:r>
      <w:proofErr w:type="gramStart"/>
      <w:r w:rsidRPr="00355A83">
        <w:t>who</w:t>
      </w:r>
      <w:proofErr w:type="gramEnd"/>
      <w:r w:rsidRPr="00355A83">
        <w:t xml:space="preserve"> it</w:t>
      </w:r>
      <w:r w:rsidRPr="00355A83">
        <w:rPr>
          <w:lang w:val="en-CA"/>
        </w:rPr>
        <w:t>’</w:t>
      </w:r>
      <w:r w:rsidRPr="00355A83">
        <w:t>s for, original price, co</w:t>
      </w:r>
      <w:r>
        <w:t>upon used, amount of discount, plus 13</w:t>
      </w:r>
      <w:r w:rsidRPr="00355A83">
        <w:t>% sales tax.</w:t>
      </w:r>
    </w:p>
    <w:p w:rsidR="00FE43A1" w:rsidRDefault="00FE43A1" w:rsidP="000E3CA1">
      <w:pPr>
        <w:numPr>
          <w:ilvl w:val="0"/>
          <w:numId w:val="2"/>
        </w:numPr>
        <w:ind w:right="751"/>
        <w:rPr>
          <w:lang w:val="en-CA"/>
        </w:rPr>
      </w:pPr>
      <w:r w:rsidRPr="00FE43A1">
        <w:rPr>
          <w:u w:val="single"/>
        </w:rPr>
        <w:t>Round</w:t>
      </w:r>
      <w:r>
        <w:t xml:space="preserve"> each price to the </w:t>
      </w:r>
      <w:r w:rsidRPr="00FE43A1">
        <w:t>nearest penny.</w:t>
      </w:r>
    </w:p>
    <w:p w:rsidR="00FE43A1" w:rsidRPr="001A7A2F" w:rsidRDefault="00FE43A1" w:rsidP="000E3CA1">
      <w:pPr>
        <w:numPr>
          <w:ilvl w:val="0"/>
          <w:numId w:val="2"/>
        </w:numPr>
        <w:ind w:right="751"/>
        <w:rPr>
          <w:lang w:val="en-CA"/>
        </w:rPr>
      </w:pPr>
      <w:r w:rsidRPr="00FE43A1">
        <w:rPr>
          <w:u w:val="single"/>
        </w:rPr>
        <w:t>Create</w:t>
      </w:r>
      <w:r w:rsidRPr="00FE43A1">
        <w:t xml:space="preserve"> a pie graph using the recipients</w:t>
      </w:r>
      <w:r w:rsidRPr="00FE43A1">
        <w:rPr>
          <w:lang w:val="en-CA"/>
        </w:rPr>
        <w:t>’</w:t>
      </w:r>
      <w:r w:rsidRPr="00FE43A1">
        <w:t xml:space="preserve"> names and the total cost of each gift.</w:t>
      </w:r>
    </w:p>
    <w:p w:rsidR="001A7A2F" w:rsidRPr="00FE43A1" w:rsidRDefault="001A7A2F" w:rsidP="000E3CA1">
      <w:pPr>
        <w:numPr>
          <w:ilvl w:val="0"/>
          <w:numId w:val="2"/>
        </w:numPr>
        <w:ind w:right="751"/>
        <w:rPr>
          <w:lang w:val="en-CA"/>
        </w:rPr>
      </w:pPr>
      <w:r>
        <w:rPr>
          <w:u w:val="single"/>
        </w:rPr>
        <w:t xml:space="preserve">Research </w:t>
      </w:r>
      <w:r w:rsidRPr="001A7A2F">
        <w:t>the dimensions of the gift packaging</w:t>
      </w:r>
      <w:r w:rsidR="00982BD7">
        <w:t xml:space="preserve"> for at least 3</w:t>
      </w:r>
      <w:r>
        <w:t xml:space="preserve"> </w:t>
      </w:r>
      <w:r w:rsidR="00982BD7">
        <w:t xml:space="preserve">items (not all gifts can be wrapped </w:t>
      </w:r>
      <w:r w:rsidR="00A40194">
        <w:t>i.e.</w:t>
      </w:r>
      <w:r w:rsidR="00982BD7">
        <w:t xml:space="preserve"> bike)</w:t>
      </w:r>
      <w:r>
        <w:t>.  Record measurements on separate page.  Calculate the surface area of the gifts to det</w:t>
      </w:r>
      <w:r w:rsidR="00982BD7">
        <w:t>er</w:t>
      </w:r>
      <w:r>
        <w:t>mine how much wrapping paper you will require</w:t>
      </w:r>
      <w:r w:rsidR="00982BD7">
        <w:t xml:space="preserve"> to make the gifts “tree ready”.</w:t>
      </w:r>
    </w:p>
    <w:p w:rsidR="00FE43A1" w:rsidRDefault="00FE43A1" w:rsidP="00FE43A1">
      <w:pPr>
        <w:ind w:left="720"/>
        <w:rPr>
          <w:lang w:val="en-CA"/>
        </w:rPr>
      </w:pPr>
    </w:p>
    <w:p w:rsidR="00FE43A1" w:rsidRDefault="00FE43A1"/>
    <w:p w:rsidR="00FE43A1" w:rsidRPr="00AA382F" w:rsidRDefault="00AA382F">
      <w:pPr>
        <w:rPr>
          <w:b/>
          <w:sz w:val="28"/>
          <w:szCs w:val="28"/>
          <w:u w:val="single"/>
        </w:rPr>
      </w:pPr>
      <w:r w:rsidRPr="000E3CA1">
        <w:rPr>
          <w:b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9990920" wp14:editId="4EFFC752">
            <wp:simplePos x="0" y="0"/>
            <wp:positionH relativeFrom="column">
              <wp:posOffset>-914400</wp:posOffset>
            </wp:positionH>
            <wp:positionV relativeFrom="paragraph">
              <wp:posOffset>-5080</wp:posOffset>
            </wp:positionV>
            <wp:extent cx="2743200" cy="1697990"/>
            <wp:effectExtent l="0" t="0" r="0" b="3810"/>
            <wp:wrapSquare wrapText="bothSides"/>
            <wp:docPr id="286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CA1">
        <w:rPr>
          <w:rFonts w:ascii="Wingdings" w:hAnsi="Wingdings"/>
          <w:b/>
          <w:sz w:val="36"/>
          <w:szCs w:val="36"/>
          <w:u w:val="single"/>
        </w:rPr>
        <w:t></w:t>
      </w:r>
      <w:r w:rsidRPr="000E3CA1">
        <w:rPr>
          <w:rFonts w:ascii="Wingdings" w:hAnsi="Wingdings"/>
          <w:b/>
          <w:sz w:val="36"/>
          <w:szCs w:val="36"/>
          <w:u w:val="single"/>
        </w:rPr>
        <w:t></w:t>
      </w:r>
      <w:r w:rsidR="00FE43A1" w:rsidRPr="00AA382F">
        <w:rPr>
          <w:b/>
          <w:sz w:val="28"/>
          <w:szCs w:val="28"/>
          <w:u w:val="single"/>
        </w:rPr>
        <w:t>Table &amp; Pie Chart</w:t>
      </w:r>
      <w:r w:rsidR="000E3CA1">
        <w:rPr>
          <w:b/>
          <w:sz w:val="28"/>
          <w:szCs w:val="28"/>
          <w:u w:val="single"/>
        </w:rPr>
        <w:t xml:space="preserve"> &amp; Gift Wrapping </w:t>
      </w:r>
      <w:r w:rsidR="000E3CA1" w:rsidRPr="000E3CA1">
        <w:rPr>
          <w:rFonts w:ascii="Wingdings" w:hAnsi="Wingdings"/>
          <w:b/>
          <w:sz w:val="36"/>
          <w:szCs w:val="36"/>
          <w:u w:val="single"/>
        </w:rPr>
        <w:t></w:t>
      </w:r>
    </w:p>
    <w:p w:rsidR="000E3CA1" w:rsidRDefault="000E3CA1" w:rsidP="006B0AFB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CD2443C" wp14:editId="49906892">
            <wp:extent cx="1930065" cy="14135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F9436BC" wp14:editId="2404D07A">
            <wp:extent cx="2184400" cy="1260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CA1">
        <w:rPr>
          <w:rFonts w:ascii="Helvetica" w:hAnsi="Helvetica" w:cs="Helvetica"/>
        </w:rPr>
        <w:t xml:space="preserve"> </w:t>
      </w:r>
    </w:p>
    <w:p w:rsidR="000E3CA1" w:rsidRDefault="000E3CA1" w:rsidP="006B0AFB">
      <w:pPr>
        <w:rPr>
          <w:rFonts w:ascii="Helvetica" w:hAnsi="Helvetica" w:cs="Helvetica"/>
        </w:rPr>
      </w:pPr>
    </w:p>
    <w:p w:rsidR="00AA382F" w:rsidRPr="000E3CA1" w:rsidRDefault="00FE43A1" w:rsidP="000E3CA1">
      <w:pPr>
        <w:sectPr w:rsidR="00AA382F" w:rsidRPr="000E3CA1" w:rsidSect="000E3CA1">
          <w:headerReference w:type="default" r:id="rId11"/>
          <w:pgSz w:w="12240" w:h="15840"/>
          <w:pgMar w:top="284" w:right="758" w:bottom="142" w:left="1800" w:header="708" w:footer="708" w:gutter="0"/>
          <w:cols w:space="708"/>
          <w:docGrid w:linePitch="360"/>
        </w:sectPr>
      </w:pPr>
      <w:r w:rsidRPr="001D7D29">
        <w:rPr>
          <w:rFonts w:ascii="Comic Sans MS" w:hAnsi="Comic Sans MS"/>
          <w:sz w:val="52"/>
          <w:szCs w:val="52"/>
          <w:bdr w:val="thinThickLargeGap" w:sz="24" w:space="0" w:color="auto" w:frame="1"/>
        </w:rPr>
        <w:t>SALE</w:t>
      </w:r>
      <w:r w:rsidRPr="00AA382F">
        <w:rPr>
          <w:rFonts w:ascii="Comic Sans MS" w:hAnsi="Comic Sans MS"/>
          <w:sz w:val="56"/>
          <w:szCs w:val="56"/>
          <w:bdr w:val="thinThickLargeGap" w:sz="24" w:space="0" w:color="auto" w:frame="1"/>
        </w:rPr>
        <w:t>!!</w:t>
      </w:r>
      <w:r w:rsidR="000E3CA1">
        <w:t xml:space="preserve"> </w:t>
      </w:r>
      <w:r w:rsidRPr="006B0AFB">
        <w:rPr>
          <w:rFonts w:ascii="Comic Sans MS" w:hAnsi="Comic Sans MS"/>
          <w:i/>
          <w:sz w:val="22"/>
          <w:szCs w:val="22"/>
          <w:bdr w:val="thinThickLargeGap" w:sz="24" w:space="0" w:color="auto" w:frame="1"/>
        </w:rPr>
        <w:t>Apply th</w:t>
      </w:r>
      <w:r w:rsidR="00AA382F" w:rsidRPr="006B0AFB">
        <w:rPr>
          <w:rFonts w:ascii="Comic Sans MS" w:hAnsi="Comic Sans MS"/>
          <w:i/>
          <w:sz w:val="22"/>
          <w:szCs w:val="22"/>
          <w:bdr w:val="thinThickLargeGap" w:sz="24" w:space="0" w:color="auto" w:frame="1"/>
        </w:rPr>
        <w:t>ese discounts to your purchas</w:t>
      </w:r>
      <w:r w:rsidR="001D7D29">
        <w:rPr>
          <w:rFonts w:ascii="Comic Sans MS" w:hAnsi="Comic Sans MS"/>
          <w:i/>
          <w:sz w:val="22"/>
          <w:szCs w:val="22"/>
          <w:bdr w:val="thinThickLargeGap" w:sz="24" w:space="0" w:color="auto" w:frame="1"/>
        </w:rPr>
        <w:t>e</w:t>
      </w:r>
    </w:p>
    <w:p w:rsidR="00FE43A1" w:rsidRPr="001D7D29" w:rsidRDefault="001D7D29" w:rsidP="001D7D29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24"/>
          <w:szCs w:val="24"/>
          <w:bdr w:val="thinThickLargeGap" w:sz="24" w:space="0" w:color="auto" w:frame="1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07D3DB" wp14:editId="38573986">
            <wp:simplePos x="0" y="0"/>
            <wp:positionH relativeFrom="margin">
              <wp:posOffset>4479290</wp:posOffset>
            </wp:positionH>
            <wp:positionV relativeFrom="margin">
              <wp:posOffset>7648575</wp:posOffset>
            </wp:positionV>
            <wp:extent cx="2071370" cy="1607820"/>
            <wp:effectExtent l="152400" t="203200" r="138430" b="195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237">
                      <a:off x="0" y="0"/>
                      <a:ext cx="207137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E3CA1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Clothing</w:t>
      </w:r>
      <w:r w:rsidR="000E3CA1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  <w:t xml:space="preserve"> </w:t>
      </w:r>
      <w:r w:rsidR="000E3CA1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</w:r>
      <w:r w:rsidR="000E3CA1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  <w:t>25% off</w:t>
      </w:r>
    </w:p>
    <w:p w:rsidR="00FE43A1" w:rsidRPr="001D7D29" w:rsidRDefault="00FE43A1" w:rsidP="00FE43A1">
      <w:pPr>
        <w:numPr>
          <w:ilvl w:val="0"/>
          <w:numId w:val="6"/>
        </w:numPr>
        <w:rPr>
          <w:rFonts w:ascii="Comic Sans MS" w:hAnsi="Comic Sans MS"/>
          <w:sz w:val="22"/>
          <w:szCs w:val="22"/>
          <w:bdr w:val="thinThickLargeGap" w:sz="24" w:space="0" w:color="auto" w:frame="1"/>
          <w:lang w:val="en-CA"/>
        </w:rPr>
      </w:pP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Electronics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  <w:t>15</w:t>
      </w:r>
      <w:proofErr w:type="gramStart"/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%  off</w:t>
      </w:r>
      <w:proofErr w:type="gramEnd"/>
    </w:p>
    <w:p w:rsidR="00FE43A1" w:rsidRPr="001D7D29" w:rsidRDefault="00FE43A1" w:rsidP="00FE43A1">
      <w:pPr>
        <w:numPr>
          <w:ilvl w:val="0"/>
          <w:numId w:val="6"/>
        </w:numPr>
        <w:rPr>
          <w:rFonts w:ascii="Comic Sans MS" w:hAnsi="Comic Sans MS"/>
          <w:sz w:val="22"/>
          <w:szCs w:val="22"/>
          <w:bdr w:val="thinThickLargeGap" w:sz="24" w:space="0" w:color="auto" w:frame="1"/>
          <w:lang w:val="en-CA"/>
        </w:rPr>
      </w:pP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Books, CDs, Videos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</w:r>
      <w:r w:rsidR="00AA382F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 xml:space="preserve">          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10</w:t>
      </w:r>
      <w:proofErr w:type="gramStart"/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%  off</w:t>
      </w:r>
      <w:proofErr w:type="gramEnd"/>
    </w:p>
    <w:p w:rsidR="00FE43A1" w:rsidRPr="001D7D29" w:rsidRDefault="00FE43A1" w:rsidP="00FE43A1">
      <w:pPr>
        <w:numPr>
          <w:ilvl w:val="0"/>
          <w:numId w:val="6"/>
        </w:numPr>
        <w:rPr>
          <w:rFonts w:ascii="Comic Sans MS" w:hAnsi="Comic Sans MS"/>
          <w:sz w:val="22"/>
          <w:szCs w:val="22"/>
          <w:bdr w:val="thinThickLargeGap" w:sz="24" w:space="0" w:color="auto" w:frame="1"/>
          <w:lang w:val="en-CA"/>
        </w:rPr>
      </w:pP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Jewelry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  <w:t xml:space="preserve">                    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ab/>
        <w:t>20</w:t>
      </w:r>
      <w:proofErr w:type="gramStart"/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%  off</w:t>
      </w:r>
      <w:proofErr w:type="gramEnd"/>
    </w:p>
    <w:p w:rsidR="00FE43A1" w:rsidRPr="001D7D29" w:rsidRDefault="00FE43A1" w:rsidP="00FE43A1">
      <w:pPr>
        <w:numPr>
          <w:ilvl w:val="0"/>
          <w:numId w:val="6"/>
        </w:numPr>
        <w:rPr>
          <w:rFonts w:ascii="Comic Sans MS" w:hAnsi="Comic Sans MS"/>
          <w:sz w:val="22"/>
          <w:szCs w:val="22"/>
          <w:bdr w:val="thinThickLargeGap" w:sz="24" w:space="0" w:color="auto" w:frame="1"/>
          <w:lang w:val="en-CA"/>
        </w:rPr>
      </w:pP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 xml:space="preserve">Everything Else            </w:t>
      </w:r>
      <w:r w:rsidR="00AA382F"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 xml:space="preserve">   </w:t>
      </w:r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 xml:space="preserve">  5</w:t>
      </w:r>
      <w:proofErr w:type="gramStart"/>
      <w:r w:rsidRPr="001D7D29">
        <w:rPr>
          <w:rFonts w:ascii="Comic Sans MS" w:hAnsi="Comic Sans MS"/>
          <w:sz w:val="22"/>
          <w:szCs w:val="22"/>
          <w:bdr w:val="thinThickLargeGap" w:sz="24" w:space="0" w:color="auto" w:frame="1"/>
        </w:rPr>
        <w:t>%  off</w:t>
      </w:r>
      <w:proofErr w:type="gramEnd"/>
    </w:p>
    <w:p w:rsidR="00FE43A1" w:rsidRPr="00AA382F" w:rsidRDefault="00FE43A1">
      <w:pPr>
        <w:rPr>
          <w:rFonts w:ascii="Comic Sans MS" w:hAnsi="Comic Sans MS"/>
          <w:bdr w:val="thinThickLargeGap" w:sz="24" w:space="0" w:color="auto" w:frame="1"/>
        </w:rPr>
      </w:pPr>
    </w:p>
    <w:p w:rsidR="006B0AFB" w:rsidRDefault="006B0AFB"/>
    <w:p w:rsidR="006B0AFB" w:rsidRPr="00A40194" w:rsidRDefault="000E3CA1">
      <w:pPr>
        <w:rPr>
          <w:rFonts w:ascii="Curlz MT" w:hAnsi="Curlz MT"/>
          <w:b/>
          <w:sz w:val="48"/>
          <w:szCs w:val="48"/>
          <w:u w:val="single"/>
        </w:rPr>
      </w:pPr>
      <w:r w:rsidRPr="00A40194">
        <w:rPr>
          <w:rFonts w:ascii="Curlz MT" w:hAnsi="Curlz MT"/>
          <w:b/>
          <w:sz w:val="48"/>
          <w:szCs w:val="48"/>
          <w:u w:val="single"/>
        </w:rPr>
        <w:t>Savvy Shopper Math Based Project Rubric</w:t>
      </w:r>
    </w:p>
    <w:p w:rsidR="000E3CA1" w:rsidRPr="000E3CA1" w:rsidRDefault="000E3CA1">
      <w:pPr>
        <w:rPr>
          <w:b/>
          <w:sz w:val="36"/>
          <w:szCs w:val="36"/>
          <w:u w:val="single"/>
        </w:rPr>
      </w:pPr>
    </w:p>
    <w:p w:rsidR="006B0AFB" w:rsidRPr="000E3CA1" w:rsidRDefault="000E3CA1" w:rsidP="006B0AFB">
      <w:pPr>
        <w:ind w:left="-284" w:firstLine="284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Level 1</w:t>
      </w:r>
      <w:r>
        <w:rPr>
          <w:b/>
          <w:sz w:val="28"/>
          <w:szCs w:val="28"/>
        </w:rPr>
        <w:tab/>
        <w:t xml:space="preserve">  </w:t>
      </w:r>
      <w:r w:rsidRPr="000E3CA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Level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E3CA1">
        <w:rPr>
          <w:b/>
          <w:sz w:val="28"/>
          <w:szCs w:val="28"/>
        </w:rPr>
        <w:t>Level 3</w:t>
      </w:r>
      <w:r w:rsidRPr="000E3CA1">
        <w:rPr>
          <w:b/>
          <w:sz w:val="28"/>
          <w:szCs w:val="28"/>
        </w:rPr>
        <w:tab/>
      </w:r>
      <w:r w:rsidRPr="000E3C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E3CA1">
        <w:rPr>
          <w:b/>
          <w:sz w:val="28"/>
          <w:szCs w:val="28"/>
        </w:rPr>
        <w:t xml:space="preserve">  Level 4</w:t>
      </w:r>
    </w:p>
    <w:tbl>
      <w:tblPr>
        <w:tblW w:w="11483" w:type="dxa"/>
        <w:tblInd w:w="-12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552"/>
        <w:gridCol w:w="2409"/>
        <w:gridCol w:w="2410"/>
        <w:gridCol w:w="2552"/>
      </w:tblGrid>
      <w:tr w:rsidR="006B0AFB" w:rsidRPr="006B0AFB" w:rsidTr="000E3CA1">
        <w:trPr>
          <w:trHeight w:val="142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0E3CA1" w:rsidRDefault="006B0AFB" w:rsidP="006B0AFB">
            <w:pPr>
              <w:spacing w:before="58"/>
              <w:textAlignment w:val="baseline"/>
              <w:rPr>
                <w:rFonts w:ascii="Arial" w:hAnsi="Arial" w:cs="Arial"/>
                <w:b/>
                <w:sz w:val="36"/>
                <w:szCs w:val="36"/>
                <w:u w:val="single"/>
                <w:lang w:val="en-CA"/>
              </w:rPr>
            </w:pPr>
            <w:r w:rsidRPr="000E3CA1"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  <w:t xml:space="preserve">Table </w:t>
            </w:r>
          </w:p>
          <w:p w:rsidR="006B0AFB" w:rsidRPr="006B0AFB" w:rsidRDefault="006B0AFB" w:rsidP="006B0AFB">
            <w:pPr>
              <w:spacing w:before="58"/>
              <w:textAlignment w:val="baseline"/>
              <w:rPr>
                <w:rFonts w:ascii="Arial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Used the table to provide information on the holiday shopping project.  Some of the required information is missing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The table includes most of the required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The table includes all of the required information.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The table includes all of practitioner plus accurate total calculations for each family member. </w:t>
            </w:r>
          </w:p>
        </w:tc>
      </w:tr>
      <w:tr w:rsidR="006B0AFB" w:rsidRPr="006B0AFB" w:rsidTr="000E3CA1">
        <w:trPr>
          <w:trHeight w:val="142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0E3CA1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</w:pPr>
            <w:r w:rsidRPr="000E3CA1"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  <w:t xml:space="preserve">Budgeting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Shows little attempt to come up with a solution to planning a budget and total exceeds or comes within $</w:t>
            </w:r>
            <w:proofErr w:type="gramStart"/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1000  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Reveals an unsuccessful attempt to plan a budget and total comes within $500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Features acceptable solutions to planning a budget and total comes within $250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Effectively uses a budget to plan expenditures and total comes within $100</w:t>
            </w:r>
          </w:p>
        </w:tc>
      </w:tr>
      <w:tr w:rsidR="006B0AFB" w:rsidRPr="006B0AFB" w:rsidTr="000E3CA1">
        <w:trPr>
          <w:trHeight w:val="142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0E3CA1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</w:pPr>
            <w:r w:rsidRPr="000E3CA1"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  <w:t>Calculation</w:t>
            </w:r>
          </w:p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Features significant mathematical errors in calculations on tax and savings in the use of coupons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Features some mathematical errors in calculations on tax and savings in the use of coupons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6B0AFB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Correctly calculates the tax and savings in the use of coupons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AFB" w:rsidRPr="006B0AFB" w:rsidRDefault="001A7A2F" w:rsidP="006B0AFB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6B0AFB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Correctly calculates the tax and savings in the use of coupons</w:t>
            </w: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 and shows all work.</w:t>
            </w:r>
          </w:p>
        </w:tc>
      </w:tr>
      <w:tr w:rsidR="001A7A2F" w:rsidRPr="001A7A2F" w:rsidTr="000E3CA1">
        <w:trPr>
          <w:trHeight w:val="142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A2F" w:rsidRPr="000E3CA1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</w:pPr>
            <w:r w:rsidRPr="000E3CA1"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  <w:t>Graph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A2F" w:rsidRPr="001A7A2F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A pie graph missing some information.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A2F" w:rsidRPr="001A7A2F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A pie graph that includes legend but no data labels or title.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A2F" w:rsidRPr="001A7A2F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A pie graph that includes;</w:t>
            </w:r>
          </w:p>
          <w:p w:rsidR="001A7A2F" w:rsidRPr="001A7A2F" w:rsidRDefault="001A7A2F" w:rsidP="001A7A2F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proofErr w:type="gramStart"/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title</w:t>
            </w:r>
            <w:proofErr w:type="gramEnd"/>
          </w:p>
          <w:p w:rsidR="001A7A2F" w:rsidRPr="001A7A2F" w:rsidRDefault="001A7A2F" w:rsidP="001A7A2F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proofErr w:type="gramStart"/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data</w:t>
            </w:r>
            <w:proofErr w:type="gramEnd"/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 labels</w:t>
            </w:r>
          </w:p>
          <w:p w:rsidR="001A7A2F" w:rsidRPr="001A7A2F" w:rsidRDefault="001A7A2F" w:rsidP="001A7A2F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proofErr w:type="gramStart"/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legend</w:t>
            </w:r>
            <w:proofErr w:type="gramEnd"/>
          </w:p>
          <w:p w:rsidR="001A7A2F" w:rsidRPr="001A7A2F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A2F" w:rsidRPr="001A7A2F" w:rsidRDefault="001A7A2F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 xml:space="preserve">Includes all components </w:t>
            </w:r>
            <w:r w:rsidRPr="001A7A2F"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and another type of graph.</w:t>
            </w:r>
          </w:p>
        </w:tc>
      </w:tr>
      <w:tr w:rsidR="00A40194" w:rsidRPr="001A7A2F" w:rsidTr="000E3CA1">
        <w:trPr>
          <w:trHeight w:val="142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194" w:rsidRPr="000E3CA1" w:rsidRDefault="00A40194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</w:pPr>
            <w:r>
              <w:rPr>
                <w:rFonts w:ascii="Comic Sans MS" w:eastAsia="ＭＳ Ｐゴシック" w:hAnsi="Comic Sans MS" w:cs="Arial"/>
                <w:b/>
                <w:color w:val="000000" w:themeColor="text1"/>
                <w:kern w:val="24"/>
                <w:u w:val="single"/>
              </w:rPr>
              <w:t>Gift Wrap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194" w:rsidRPr="001A7A2F" w:rsidRDefault="00A40194" w:rsidP="00A40194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Does not include measurements of 3 items Surface area or has significant errors in calculations.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194" w:rsidRPr="001A7A2F" w:rsidRDefault="00A40194" w:rsidP="001A7A2F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Includes some measurements of items of Surface area or has minor errors in calculations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194" w:rsidRPr="001A7A2F" w:rsidRDefault="00A40194" w:rsidP="00A40194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Includes all measurements to calculate Surface area of 3 gifts with no errors,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194" w:rsidRDefault="00A40194" w:rsidP="00A40194">
            <w:pPr>
              <w:spacing w:before="58"/>
              <w:textAlignment w:val="baseline"/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</w:pPr>
            <w:r>
              <w:rPr>
                <w:rFonts w:ascii="Comic Sans MS" w:eastAsia="ＭＳ Ｐゴシック" w:hAnsi="Comic Sans MS" w:cs="Arial"/>
                <w:color w:val="000000" w:themeColor="text1"/>
                <w:kern w:val="24"/>
              </w:rPr>
              <w:t>Includes all measurements of surface area and volume calculations</w:t>
            </w:r>
          </w:p>
        </w:tc>
      </w:tr>
    </w:tbl>
    <w:p w:rsidR="006B0AFB" w:rsidRDefault="006B0AFB" w:rsidP="006B0AFB"/>
    <w:p w:rsidR="006B0AFB" w:rsidRPr="006B0AFB" w:rsidRDefault="006B0AFB" w:rsidP="006B0AFB"/>
    <w:sectPr w:rsidR="006B0AFB" w:rsidRPr="006B0AFB" w:rsidSect="001D7D29">
      <w:type w:val="continuous"/>
      <w:pgSz w:w="12240" w:h="15840"/>
      <w:pgMar w:top="142" w:right="758" w:bottom="0" w:left="1800" w:header="708" w:footer="708" w:gutter="0"/>
      <w:cols w:space="9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94" w:rsidRDefault="00A40194" w:rsidP="00A40194">
      <w:r>
        <w:separator/>
      </w:r>
    </w:p>
  </w:endnote>
  <w:endnote w:type="continuationSeparator" w:id="0">
    <w:p w:rsidR="00A40194" w:rsidRDefault="00A40194" w:rsidP="00A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94" w:rsidRDefault="00A40194" w:rsidP="00A40194">
      <w:r>
        <w:separator/>
      </w:r>
    </w:p>
  </w:footnote>
  <w:footnote w:type="continuationSeparator" w:id="0">
    <w:p w:rsidR="00A40194" w:rsidRDefault="00A40194" w:rsidP="00A40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29" w:rsidRDefault="001D7D29">
    <w:pPr>
      <w:pStyle w:val="Header"/>
    </w:pPr>
    <w:r>
      <w:tab/>
    </w:r>
    <w:r>
      <w:tab/>
      <w:t>L. Copeland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D25"/>
    <w:multiLevelType w:val="hybridMultilevel"/>
    <w:tmpl w:val="0F2427E2"/>
    <w:lvl w:ilvl="0" w:tplc="CED0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9A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92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D6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C2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7E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2C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46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94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3717136"/>
    <w:multiLevelType w:val="hybridMultilevel"/>
    <w:tmpl w:val="E75E7D62"/>
    <w:lvl w:ilvl="0" w:tplc="B2F8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B44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A2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B0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4E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96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78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FEC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18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938525D"/>
    <w:multiLevelType w:val="hybridMultilevel"/>
    <w:tmpl w:val="E3086536"/>
    <w:lvl w:ilvl="0" w:tplc="5D5C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14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44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62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19E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F0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EE8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BE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9E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AEE5026"/>
    <w:multiLevelType w:val="hybridMultilevel"/>
    <w:tmpl w:val="1220B956"/>
    <w:lvl w:ilvl="0" w:tplc="CAD4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22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F6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A8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94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3A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7A1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507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DA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32925FE"/>
    <w:multiLevelType w:val="hybridMultilevel"/>
    <w:tmpl w:val="931AB388"/>
    <w:lvl w:ilvl="0" w:tplc="1FEE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C2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261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F8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A2D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583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DA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36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4E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C922186"/>
    <w:multiLevelType w:val="hybridMultilevel"/>
    <w:tmpl w:val="8B4E99CA"/>
    <w:lvl w:ilvl="0" w:tplc="46F46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AD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89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27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A8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2E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A8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1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6A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06EC5"/>
    <w:multiLevelType w:val="hybridMultilevel"/>
    <w:tmpl w:val="8ACA085E"/>
    <w:lvl w:ilvl="0" w:tplc="40E4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B0D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80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30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C6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C6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4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C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40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3E0280C"/>
    <w:multiLevelType w:val="hybridMultilevel"/>
    <w:tmpl w:val="24FA0FB0"/>
    <w:lvl w:ilvl="0" w:tplc="27F44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E6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4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AD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A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3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A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4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66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0"/>
    <w:rsid w:val="000E3CA1"/>
    <w:rsid w:val="001013CB"/>
    <w:rsid w:val="001A7A2F"/>
    <w:rsid w:val="001D7D29"/>
    <w:rsid w:val="00355A83"/>
    <w:rsid w:val="004A3DA1"/>
    <w:rsid w:val="00663680"/>
    <w:rsid w:val="006B0AFB"/>
    <w:rsid w:val="00982BD7"/>
    <w:rsid w:val="00A40194"/>
    <w:rsid w:val="00AA382F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6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8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0A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A7A2F"/>
    <w:pPr>
      <w:ind w:left="720"/>
      <w:contextualSpacing/>
    </w:pPr>
    <w:rPr>
      <w:rFonts w:ascii="Times" w:hAnsi="Times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A40194"/>
  </w:style>
  <w:style w:type="character" w:customStyle="1" w:styleId="FootnoteTextChar">
    <w:name w:val="Footnote Text Char"/>
    <w:basedOn w:val="DefaultParagraphFont"/>
    <w:link w:val="FootnoteText"/>
    <w:uiPriority w:val="99"/>
    <w:rsid w:val="00A40194"/>
  </w:style>
  <w:style w:type="character" w:styleId="FootnoteReference">
    <w:name w:val="footnote reference"/>
    <w:basedOn w:val="DefaultParagraphFont"/>
    <w:uiPriority w:val="99"/>
    <w:unhideWhenUsed/>
    <w:rsid w:val="00A401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29"/>
  </w:style>
  <w:style w:type="paragraph" w:styleId="Footer">
    <w:name w:val="footer"/>
    <w:basedOn w:val="Normal"/>
    <w:link w:val="FooterChar"/>
    <w:uiPriority w:val="99"/>
    <w:unhideWhenUsed/>
    <w:rsid w:val="001D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6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8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0A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A7A2F"/>
    <w:pPr>
      <w:ind w:left="720"/>
      <w:contextualSpacing/>
    </w:pPr>
    <w:rPr>
      <w:rFonts w:ascii="Times" w:hAnsi="Times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A40194"/>
  </w:style>
  <w:style w:type="character" w:customStyle="1" w:styleId="FootnoteTextChar">
    <w:name w:val="Footnote Text Char"/>
    <w:basedOn w:val="DefaultParagraphFont"/>
    <w:link w:val="FootnoteText"/>
    <w:uiPriority w:val="99"/>
    <w:rsid w:val="00A40194"/>
  </w:style>
  <w:style w:type="character" w:styleId="FootnoteReference">
    <w:name w:val="footnote reference"/>
    <w:basedOn w:val="DefaultParagraphFont"/>
    <w:uiPriority w:val="99"/>
    <w:unhideWhenUsed/>
    <w:rsid w:val="00A401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29"/>
  </w:style>
  <w:style w:type="paragraph" w:styleId="Footer">
    <w:name w:val="footer"/>
    <w:basedOn w:val="Normal"/>
    <w:link w:val="FooterChar"/>
    <w:uiPriority w:val="99"/>
    <w:unhideWhenUsed/>
    <w:rsid w:val="001D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493</Words>
  <Characters>2811</Characters>
  <Application>Microsoft Macintosh Word</Application>
  <DocSecurity>0</DocSecurity>
  <Lines>23</Lines>
  <Paragraphs>6</Paragraphs>
  <ScaleCrop>false</ScaleCrop>
  <Company>SCDSB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2014-12-02T02:26:00Z</dcterms:created>
  <dcterms:modified xsi:type="dcterms:W3CDTF">2014-12-02T04:05:00Z</dcterms:modified>
</cp:coreProperties>
</file>